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68" w:rsidRPr="004F2C6F" w:rsidRDefault="00B24525" w:rsidP="00B24525">
      <w:pPr>
        <w:jc w:val="center"/>
        <w:rPr>
          <w:sz w:val="36"/>
        </w:rPr>
      </w:pPr>
      <w:r w:rsidRPr="004F2C6F">
        <w:rPr>
          <w:sz w:val="36"/>
        </w:rPr>
        <w:t>MLA Presentation</w:t>
      </w:r>
    </w:p>
    <w:p w:rsidR="00B24525" w:rsidRDefault="00B24525" w:rsidP="00B24525">
      <w:pPr>
        <w:jc w:val="center"/>
        <w:rPr>
          <w:sz w:val="36"/>
        </w:rPr>
      </w:pPr>
      <w:r w:rsidRPr="004F2C6F">
        <w:rPr>
          <w:sz w:val="36"/>
        </w:rPr>
        <w:t>Talking Points</w:t>
      </w:r>
    </w:p>
    <w:p w:rsidR="00FD62D5" w:rsidRDefault="00FD62D5" w:rsidP="00FD62D5">
      <w:pPr>
        <w:pStyle w:val="Heading1"/>
      </w:pPr>
      <w:r>
        <w:t>Slide 1: Going Through the Motions</w:t>
      </w:r>
    </w:p>
    <w:p w:rsidR="00FD62D5" w:rsidRDefault="00FD62D5" w:rsidP="00FD62D5">
      <w:pPr>
        <w:pStyle w:val="ListParagraph"/>
        <w:numPr>
          <w:ilvl w:val="0"/>
          <w:numId w:val="8"/>
        </w:numPr>
      </w:pPr>
      <w:r>
        <w:t>Are you just going through the motions</w:t>
      </w:r>
    </w:p>
    <w:p w:rsidR="00FD62D5" w:rsidRDefault="00FD62D5" w:rsidP="00FD62D5">
      <w:pPr>
        <w:pStyle w:val="ListParagraph"/>
        <w:numPr>
          <w:ilvl w:val="1"/>
          <w:numId w:val="8"/>
        </w:numPr>
      </w:pPr>
      <w:r>
        <w:t>Some days</w:t>
      </w:r>
    </w:p>
    <w:p w:rsidR="00FD62D5" w:rsidRDefault="00FD62D5" w:rsidP="00FD62D5">
      <w:pPr>
        <w:pStyle w:val="ListParagraph"/>
        <w:numPr>
          <w:ilvl w:val="1"/>
          <w:numId w:val="8"/>
        </w:numPr>
      </w:pPr>
      <w:r>
        <w:t>Every day</w:t>
      </w:r>
    </w:p>
    <w:p w:rsidR="00FD62D5" w:rsidRDefault="00FD62D5" w:rsidP="00FD62D5">
      <w:pPr>
        <w:pStyle w:val="ListParagraph"/>
        <w:numPr>
          <w:ilvl w:val="1"/>
          <w:numId w:val="8"/>
        </w:numPr>
      </w:pPr>
      <w:r>
        <w:t>Occasionally</w:t>
      </w:r>
    </w:p>
    <w:p w:rsidR="00FD62D5" w:rsidRDefault="00FD62D5" w:rsidP="00FD62D5">
      <w:pPr>
        <w:pStyle w:val="ListParagraph"/>
        <w:numPr>
          <w:ilvl w:val="1"/>
          <w:numId w:val="8"/>
        </w:numPr>
      </w:pPr>
      <w:r>
        <w:t>What is could be causing this?</w:t>
      </w:r>
    </w:p>
    <w:p w:rsidR="00ED699A" w:rsidRDefault="00ED699A" w:rsidP="00ED699A">
      <w:pPr>
        <w:pStyle w:val="Heading1"/>
      </w:pPr>
      <w:r>
        <w:t>Slide 2</w:t>
      </w:r>
      <w:r>
        <w:t>: What You Feel: Emotional Exhaustion</w:t>
      </w:r>
    </w:p>
    <w:p w:rsidR="00ED699A" w:rsidRDefault="00ED699A" w:rsidP="00ED699A">
      <w:pPr>
        <w:pStyle w:val="ListParagraph"/>
        <w:numPr>
          <w:ilvl w:val="0"/>
          <w:numId w:val="3"/>
        </w:numPr>
      </w:pPr>
      <w:r>
        <w:t>Burnout comes from</w:t>
      </w:r>
      <w:r w:rsidR="00873E0A">
        <w:t xml:space="preserve"> </w:t>
      </w:r>
      <w:r w:rsidR="00873E0A">
        <w:fldChar w:fldCharType="begin"/>
      </w:r>
      <w:r w:rsidR="00873E0A">
        <w:instrText xml:space="preserve"> ADDIN ZOTERO_ITEM CSL_CITATION {"citationID":"7umjPB4N","properties":{"formattedCitation":"(Maslach, Jackson, Leiter, Schaufeli, &amp; Schwab, 2015)","plainCitation":"(Maslach, Jackson, Leiter, Schaufeli, &amp; Schwab, 2015)"},"citationItems":[{"id":2438,"uris":["http://zotero.org/users/1416977/items/H598I7X8"],"uri":["http://zotero.org/users/1416977/items/H598I7X8"],"itemData":{"id":2438,"type":"book","title":"Maslach Burnout Inventory: Manual","publisher":"Mindgarden.com","publisher-place":"Online","number-of-pages":"74","edition":"Third Edition","event-place":"Online","author":[{"family":"Maslach","given":"Christina"},{"family":"Jackson","given":"Susan"},{"family":"Leiter","given":"Michael"},{"family":"Schaufeli","given":"Wilmar"},{"family":"Schwab","given":"Richard"}],"issued":{"date-parts":[["2015",8,6]]}}}],"schema":"https://github.com/citation-style-language/schema/raw/master/csl-citation.json"} </w:instrText>
      </w:r>
      <w:r w:rsidR="00873E0A">
        <w:fldChar w:fldCharType="separate"/>
      </w:r>
      <w:r w:rsidR="00873E0A" w:rsidRPr="00873E0A">
        <w:rPr>
          <w:rFonts w:ascii="Calibri" w:hAnsi="Calibri"/>
        </w:rPr>
        <w:t>(Maslach, Jackson, Leiter, Schaufeli, &amp; Schwab, 2015)</w:t>
      </w:r>
      <w:r w:rsidR="00873E0A">
        <w:fldChar w:fldCharType="end"/>
      </w:r>
    </w:p>
    <w:p w:rsidR="00ED699A" w:rsidRDefault="00ED699A" w:rsidP="00ED699A">
      <w:pPr>
        <w:pStyle w:val="ListParagraph"/>
        <w:numPr>
          <w:ilvl w:val="1"/>
          <w:numId w:val="3"/>
        </w:numPr>
      </w:pPr>
      <w:r>
        <w:t>Emotional exhaustion</w:t>
      </w:r>
    </w:p>
    <w:p w:rsidR="00ED699A" w:rsidRDefault="00ED699A" w:rsidP="00ED699A">
      <w:pPr>
        <w:pStyle w:val="ListParagraph"/>
        <w:numPr>
          <w:ilvl w:val="1"/>
          <w:numId w:val="3"/>
        </w:numPr>
      </w:pPr>
      <w:r>
        <w:t>Depersonalization/Cynicism</w:t>
      </w:r>
    </w:p>
    <w:p w:rsidR="00ED699A" w:rsidRDefault="00ED699A" w:rsidP="00ED699A">
      <w:pPr>
        <w:pStyle w:val="ListParagraph"/>
        <w:numPr>
          <w:ilvl w:val="1"/>
          <w:numId w:val="3"/>
        </w:numPr>
      </w:pPr>
      <w:r>
        <w:t>Low Personal Accomplishment</w:t>
      </w:r>
    </w:p>
    <w:p w:rsidR="00ED699A" w:rsidRDefault="00ED699A" w:rsidP="00ED699A">
      <w:pPr>
        <w:pStyle w:val="ListParagraph"/>
        <w:numPr>
          <w:ilvl w:val="0"/>
          <w:numId w:val="3"/>
        </w:numPr>
      </w:pPr>
      <w:r>
        <w:t>Chronic Exhaustion</w:t>
      </w:r>
    </w:p>
    <w:p w:rsidR="00ED699A" w:rsidRDefault="00ED699A" w:rsidP="00ED699A">
      <w:pPr>
        <w:pStyle w:val="ListParagraph"/>
        <w:numPr>
          <w:ilvl w:val="1"/>
          <w:numId w:val="3"/>
        </w:numPr>
      </w:pPr>
      <w:r>
        <w:t>Emotional exhaustion leads to physical exhaustion</w:t>
      </w:r>
    </w:p>
    <w:p w:rsidR="00ED699A" w:rsidRDefault="00ED699A" w:rsidP="00ED699A">
      <w:pPr>
        <w:pStyle w:val="ListParagraph"/>
        <w:numPr>
          <w:ilvl w:val="1"/>
          <w:numId w:val="3"/>
        </w:numPr>
      </w:pPr>
      <w:r>
        <w:t>Vicious Cycle</w:t>
      </w:r>
    </w:p>
    <w:p w:rsidR="000B1295" w:rsidRDefault="000B1295" w:rsidP="000B1295">
      <w:pPr>
        <w:pStyle w:val="Heading1"/>
      </w:pPr>
      <w:r>
        <w:t>Slide 3</w:t>
      </w:r>
      <w:r>
        <w:t>: A little bit of Academia</w:t>
      </w:r>
    </w:p>
    <w:p w:rsidR="000B1295" w:rsidRPr="00F454FA" w:rsidRDefault="000B1295" w:rsidP="000B1295">
      <w:pPr>
        <w:pStyle w:val="ListParagraph"/>
        <w:numPr>
          <w:ilvl w:val="0"/>
          <w:numId w:val="9"/>
        </w:numPr>
      </w:pPr>
      <w:r>
        <w:t>Research says!!!</w:t>
      </w:r>
      <w:r w:rsidR="00873E0A">
        <w:t xml:space="preserve"> </w:t>
      </w:r>
      <w:r w:rsidR="00873E0A">
        <w:fldChar w:fldCharType="begin"/>
      </w:r>
      <w:r w:rsidR="00873E0A">
        <w:instrText xml:space="preserve"> ADDIN ZOTERO_ITEM CSL_CITATION {"citationID":"WE9Qsvys","properties":{"formattedCitation":"(Bakker, Demerouti, &amp; Sanz-Vergel, 2014; Maslach et al., 2015)","plainCitation":"(Bakker, Demerouti, &amp; Sanz-Vergel, 2014; Maslach et al., 2015)"},"citationItems":[{"id":1216,"uris":["http://zotero.org/users/1416977/items/VPC8J6Q3"],"uri":["http://zotero.org/users/1416977/items/VPC8J6Q3"],"itemData":{"id":1216,"type":"article-journal","title":"Burnout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Isabel"}],"issued":{"date-parts":[["2014"]]}},"label":"page"},{"id":2438,"uris":["http://zotero.org/users/1416977/items/H598I7X8"],"uri":["http://zotero.org/users/1416977/items/H598I7X8"],"itemData":{"id":2438,"type":"book","title":"Maslach Burnout Inventory: Manual","publisher":"Mindgarden.com","publisher-place":"Online","number-of-pages":"74","edition":"Third Edition","event-place":"Online","author":[{"family":"Maslach","given":"Christina"},{"family":"Jackson","given":"Susan"},{"family":"Leiter","given":"Michael"},{"family":"Schaufeli","given":"Wilmar"},{"family":"Schwab","given":"Richard"}],"issued":{"date-parts":[["2015",8,6]]}},"label":"page"}],"schema":"https://github.com/citation-style-language/schema/raw/master/csl-citation.json"} </w:instrText>
      </w:r>
      <w:r w:rsidR="00873E0A">
        <w:fldChar w:fldCharType="separate"/>
      </w:r>
      <w:r w:rsidR="00873E0A" w:rsidRPr="00873E0A">
        <w:rPr>
          <w:rFonts w:ascii="Calibri" w:hAnsi="Calibri"/>
        </w:rPr>
        <w:t>(Bakker, Demerouti, &amp; Sanz-Vergel, 2014; Maslach et al., 2015)</w:t>
      </w:r>
      <w:r w:rsidR="00873E0A">
        <w:fldChar w:fldCharType="end"/>
      </w:r>
    </w:p>
    <w:p w:rsidR="00E76C06" w:rsidRDefault="00FD62D5" w:rsidP="008E61BF">
      <w:pPr>
        <w:pStyle w:val="Heading1"/>
      </w:pPr>
      <w:r>
        <w:t>S</w:t>
      </w:r>
      <w:r w:rsidR="000B1295">
        <w:t>lide 4</w:t>
      </w:r>
      <w:r w:rsidR="00E76C06">
        <w:t>: Low Functioning &amp; Chronic Stress</w:t>
      </w:r>
    </w:p>
    <w:p w:rsidR="008E61BF" w:rsidRDefault="00F454FA" w:rsidP="00B24525">
      <w:pPr>
        <w:pStyle w:val="ListParagraph"/>
        <w:numPr>
          <w:ilvl w:val="0"/>
          <w:numId w:val="1"/>
        </w:numPr>
      </w:pPr>
      <w:r>
        <w:t>Human services workers --&gt;</w:t>
      </w:r>
      <w:r w:rsidR="008E61BF">
        <w:t xml:space="preserve"> aka. Library employees</w:t>
      </w:r>
    </w:p>
    <w:p w:rsidR="008E61BF" w:rsidRDefault="008E61BF" w:rsidP="00B24525">
      <w:pPr>
        <w:pStyle w:val="ListParagraph"/>
        <w:numPr>
          <w:ilvl w:val="0"/>
          <w:numId w:val="1"/>
        </w:numPr>
      </w:pPr>
      <w:r>
        <w:t>Results:</w:t>
      </w:r>
      <w:r w:rsidR="00873E0A">
        <w:t xml:space="preserve"> </w:t>
      </w:r>
      <w:r w:rsidR="00873E0A">
        <w:fldChar w:fldCharType="begin"/>
      </w:r>
      <w:r w:rsidR="00873E0A">
        <w:instrText xml:space="preserve"> ADDIN ZOTERO_ITEM CSL_CITATION {"citationID":"515i8d2c0","properties":{"formattedCitation":"(Bakker et al., 2014; Maslach et al., 2015)","plainCitation":"(Bakker et al., 2014; Maslach et al., 2015)"},"citationItems":[{"id":1216,"uris":["http://zotero.org/users/1416977/items/VPC8J6Q3"],"uri":["http://zotero.org/users/1416977/items/VPC8J6Q3"],"itemData":{"id":1216,"type":"article-journal","title":"Burnout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Isabel"}],"issued":{"date-parts":[["2014"]]}},"label":"page"},{"id":2438,"uris":["http://zotero.org/users/1416977/items/H598I7X8"],"uri":["http://zotero.org/users/1416977/items/H598I7X8"],"itemData":{"id":2438,"type":"book","title":"Maslach Burnout Inventory: Manual","publisher":"Mindgarden.com","publisher-place":"Online","number-of-pages":"74","edition":"Third Edition","event-place":"Online","author":[{"family":"Maslach","given":"Christina"},{"family":"Jackson","given":"Susan"},{"family":"Leiter","given":"Michael"},{"family":"Schaufeli","given":"Wilmar"},{"family":"Schwab","given":"Richard"}],"issued":{"date-parts":[["2015",8,6]]}},"label":"page"}],"schema":"https://github.com/citation-style-language/schema/raw/master/csl-citation.json"} </w:instrText>
      </w:r>
      <w:r w:rsidR="00873E0A">
        <w:fldChar w:fldCharType="separate"/>
      </w:r>
      <w:r w:rsidR="00873E0A" w:rsidRPr="00873E0A">
        <w:rPr>
          <w:rFonts w:ascii="Calibri" w:hAnsi="Calibri"/>
        </w:rPr>
        <w:t>(Bakker et al., 2014; Maslach et al., 2015)</w:t>
      </w:r>
      <w:r w:rsidR="00873E0A">
        <w:fldChar w:fldCharType="end"/>
      </w:r>
    </w:p>
    <w:p w:rsidR="008E61BF" w:rsidRDefault="008E61BF" w:rsidP="008E61BF">
      <w:pPr>
        <w:pStyle w:val="ListParagraph"/>
        <w:numPr>
          <w:ilvl w:val="1"/>
          <w:numId w:val="1"/>
        </w:numPr>
      </w:pPr>
      <w:r>
        <w:t>Low work performance</w:t>
      </w:r>
    </w:p>
    <w:p w:rsidR="008E61BF" w:rsidRDefault="008E61BF" w:rsidP="008E61BF">
      <w:pPr>
        <w:pStyle w:val="ListParagraph"/>
        <w:numPr>
          <w:ilvl w:val="1"/>
          <w:numId w:val="1"/>
        </w:numPr>
      </w:pPr>
      <w:r>
        <w:t>high turnover intentions</w:t>
      </w:r>
    </w:p>
    <w:p w:rsidR="008E61BF" w:rsidRDefault="008E61BF" w:rsidP="008E61BF">
      <w:pPr>
        <w:pStyle w:val="ListParagraph"/>
        <w:numPr>
          <w:ilvl w:val="1"/>
          <w:numId w:val="1"/>
        </w:numPr>
      </w:pPr>
      <w:r>
        <w:t>Increases in absenteeism</w:t>
      </w:r>
    </w:p>
    <w:p w:rsidR="008E61BF" w:rsidRDefault="008E61BF" w:rsidP="008E61BF">
      <w:pPr>
        <w:pStyle w:val="ListParagraph"/>
        <w:numPr>
          <w:ilvl w:val="1"/>
          <w:numId w:val="1"/>
        </w:numPr>
      </w:pPr>
      <w:r>
        <w:t>Increases in workplace accidents</w:t>
      </w:r>
    </w:p>
    <w:p w:rsidR="008E61BF" w:rsidRDefault="008E61BF" w:rsidP="00F454FA">
      <w:pPr>
        <w:pStyle w:val="ListParagraph"/>
        <w:numPr>
          <w:ilvl w:val="1"/>
          <w:numId w:val="1"/>
        </w:numPr>
      </w:pPr>
      <w:r>
        <w:t>Lower customer satisfaction</w:t>
      </w:r>
    </w:p>
    <w:p w:rsidR="008E61BF" w:rsidRDefault="00F64DA8" w:rsidP="008E61BF">
      <w:pPr>
        <w:pStyle w:val="Heading1"/>
      </w:pPr>
      <w:r>
        <w:t>S</w:t>
      </w:r>
      <w:r w:rsidR="00EC0EEC">
        <w:t>lide 5</w:t>
      </w:r>
      <w:r>
        <w:t xml:space="preserve">: </w:t>
      </w:r>
      <w:r w:rsidR="00EC0EEC">
        <w:t xml:space="preserve">Walk Through the Fire: </w:t>
      </w:r>
      <w:r>
        <w:t>Emotional &amp; Physical</w:t>
      </w:r>
      <w:r w:rsidR="008E61BF">
        <w:t xml:space="preserve"> </w:t>
      </w:r>
      <w:r>
        <w:t>H</w:t>
      </w:r>
      <w:r w:rsidR="008E61BF">
        <w:t xml:space="preserve">ealth </w:t>
      </w:r>
      <w:r>
        <w:t>I</w:t>
      </w:r>
      <w:r w:rsidR="008E61BF">
        <w:t>ssues</w:t>
      </w:r>
    </w:p>
    <w:p w:rsidR="00F64DA8" w:rsidRDefault="00666C9D" w:rsidP="008E61BF">
      <w:pPr>
        <w:pStyle w:val="ListParagraph"/>
        <w:numPr>
          <w:ilvl w:val="0"/>
          <w:numId w:val="2"/>
        </w:numPr>
      </w:pPr>
      <w:r>
        <w:t>Chronic exhaustion causes:</w:t>
      </w:r>
      <w:r w:rsidR="00873E0A">
        <w:t xml:space="preserve"> </w:t>
      </w:r>
      <w:r w:rsidR="00873E0A">
        <w:fldChar w:fldCharType="begin"/>
      </w:r>
      <w:r w:rsidR="00873E0A">
        <w:instrText xml:space="preserve"> ADDIN ZOTERO_ITEM CSL_CITATION {"citationID":"18tbq52am4","properties":{"formattedCitation":"{\\rtf (Ahola, V\\uc0\\u228{}\\uc0\\u228{}n\\uc0\\u228{}nen, Koskinen, Kouvonen, &amp; Shirom, 2010; Armon, Melamed, Shirom, &amp; Shapira, 2010; Shirom, Melamed, Toker, Berliner, &amp; Shapira, 2005)}","plainCitation":"(Ahola, Väänänen, Koskinen, Kouvonen, &amp; Shirom, 2010; Armon, Melamed, Shirom, &amp; Shapira, 2010; Shirom, Melamed, Toker, Berliner, &amp; Shapira, 2005)"},"citationItems":[{"id":763,"uris":["http://zotero.org/users/1416977/items/JH8KN7R9"],"uri":["http://zotero.org/users/1416977/items/JH8KN7R9"],"itemData":{"id":763,"type":"article-journal","title":"Burnout as a predictor of all-cause mortality among industrial employees: A 10-year prospective register-linkage study","container-title":"Journal of Psychosomatic Research","page":"51-57","volume":"69","issue":"1","source":"CrossRef","abstract":"Objective: Burnout, a psychological consequence of prolonged\nwork stress, has been shown to coexist with physical and\nmental disorders. The aim of this study was to investigate\nwhether burnout is related to all-cause mortality among employees.\nMethods: In 1996, of 15,466 Finnish forest industry\nemployees, 9705 participated in the ‘Still Working’ study and\n8371 were subsequently identified from the National Population\nRegister. Those who had been treated in a hospital for the most\ncommon causes of death prior to the assessment of burnout were\nexcluded on the basis of the Hospital Discharge Register,\nresulting in a final study population of 7396 people. Burnout was\nmeasured using the Maslach Burnout Inventory–General Survey.\nDates of death from 1996 to 2006 were extracted from the\nNational Mortality Register. Mortality was predicted with Cox\nhazard regression models, controlling for baseline sociodemographic\nfactors and register-based health status according to\nentitled medical reimbursement and prescribed medication for\nmental health problems, cardiac risk factors, and pain problems.\nResults: During the 10-year 10-month follow-up, a total of 199\nemployees had died. The risk of mortality per one-unit increase\nin burnout was 35% higher (95% CI 1.07–1.71) for total score\nand 26% higher (0.99–1.60) for exhaustion, 29% higher for\ncynicism (1.03–1.62), and 22% higher for diminished professional\nefficacy (0.96–1.55) in participants who had been under\n45 at baseline. After adjustments, only the associations regarding\nburnout and exhaustion were statistically significant. Burnout\nwas not related to mortality among the older employees.\nConclusion: Burnout, especially work-related exhaustion, may\nbe a risk for overall survival.\n© 2010 Elsevier Inc. All rights reserved.","DOI":"10.1016/j.jpsychores.2010.01.002","ISSN":"00223999","shortTitle":"Burnout as a predictor of all-cause mortality among industrial employees","language":"en","author":[{"family":"Ahola","given":"Kirsi"},{"family":"Väänänen","given":"Ari"},{"family":"Koskinen","given":"Aki"},{"family":"Kouvonen","given":"Anne"},{"family":"Shirom","given":"Arie"}],"issued":{"date-parts":[["2010",7]]}},"label":"page"},{"id":863,"uris":["http://zotero.org/users/1416977/items/MWME2X7C"],"uri":["http://zotero.org/users/1416977/items/MWME2X7C"],"itemData":{"id":863,"type":"article-journal","title":"Elevated Burnout Predicts the Onset of Musculoskeletal Pain Among Apparently Healthy Employees","container-title":"Journal of Occupational Health Psychology","page":"399-408","volume":"15","issue":"4","abstract":"Musculoskeletal (MS) pain is highly prevalent in the working population, often resulting in chronic disability. Burnout represents accumulated exposure to work-related stresses and therefore could predict the incidence of MS pain. We investigated prospectively the extent to which changes in the levels of burnout over time predict new cases of MS pain. Participants were 1,704 apparently healthy employed men and women who underwent periodic health examination at three points of time (T1, T2, and T3), over a period of about three years. We used the T1 to T2 changes in the levels of burnout, depressive symptoms, and anxiety to predict the onset of new cases of MS pain between T2 and T3, while controlling for possible confounders. Logistic regression results indicated that the T1-T2 change in burnout levels was associated with a 2.09-fold increased risk of MS pain (95% confidence interval = 1.07-4.10). No support was found for the possibility of reverse causation; that is, that MS pain predicts subsequent elevations of burnout levels. It was concluded that burnout might be a risk factor in the development of MS pain in apparently healthy individuals.","DOI":"10.1037/a0020726","ISSN":"1076-8998","note":"WOS:000284248400006","author":[{"family":"Armon","given":"Galit"},{"family":"Melamed","given":"Samuel"},{"family":"Shirom","given":"Arie"},{"family":"Shapira","given":"Itzhak"}],"issued":{"date-parts":[["2010",10]]}},"label":"page"},{"id":1225,"uris":["http://zotero.org/users/1416977/items/W3Q3WGKH"],"uri":["http://zotero.org/users/1416977/items/W3Q3WGKH"],"itemData":{"id":1225,"type":"article-journal","title":"Burnout and health review: Current knowledge and future research directions","container-title":"International Review of Industrial and Organizational Psychology 2005, Vol 20","page":"269-308","volume":"20","ISSN":"0886-1528","note":"WOS:000297837900008","author":[{"family":"Shirom","given":"Arie"},{"family":"Melamed","given":"Samuel"},{"family":"Toker","given":"Sharon"},{"family":"Berliner","given":"Shlomo"},{"family":"Shapira","given":"Itzhak"}],"editor":[{"family":"Hodgkinson","given":"G. P."},{"family":"Ford","given":"J. K."}],"issued":{"date-parts":[["2005"]]}},"label":"page"}],"schema":"https://github.com/citation-style-language/schema/raw/master/csl-citation.json"} </w:instrText>
      </w:r>
      <w:r w:rsidR="00873E0A">
        <w:fldChar w:fldCharType="separate"/>
      </w:r>
      <w:r w:rsidR="00873E0A" w:rsidRPr="00873E0A">
        <w:rPr>
          <w:rFonts w:ascii="Calibri" w:hAnsi="Calibri" w:cs="Times New Roman"/>
          <w:szCs w:val="24"/>
        </w:rPr>
        <w:t>(Ahola, Väänänen, Koskinen, Kouvonen, &amp; Shirom, 2010; Armon, Melamed, Shirom, &amp; Shapira, 2010; Shirom, Melamed, Toker, Berliner, &amp; Shapira, 2005)</w:t>
      </w:r>
      <w:r w:rsidR="00873E0A">
        <w:fldChar w:fldCharType="end"/>
      </w:r>
    </w:p>
    <w:p w:rsidR="00F64DA8" w:rsidRDefault="00F64DA8" w:rsidP="00F64DA8">
      <w:pPr>
        <w:pStyle w:val="ListParagraph"/>
        <w:numPr>
          <w:ilvl w:val="1"/>
          <w:numId w:val="2"/>
        </w:numPr>
      </w:pPr>
      <w:r>
        <w:t>Weight gain</w:t>
      </w:r>
    </w:p>
    <w:p w:rsidR="004A224C" w:rsidRDefault="004A224C" w:rsidP="00F64DA8">
      <w:pPr>
        <w:pStyle w:val="ListParagraph"/>
        <w:numPr>
          <w:ilvl w:val="1"/>
          <w:numId w:val="2"/>
        </w:numPr>
      </w:pPr>
      <w:r>
        <w:t>Alcoholism</w:t>
      </w:r>
    </w:p>
    <w:p w:rsidR="00F64DA8" w:rsidRDefault="00F64DA8" w:rsidP="00F64DA8">
      <w:pPr>
        <w:pStyle w:val="ListParagraph"/>
        <w:numPr>
          <w:ilvl w:val="1"/>
          <w:numId w:val="2"/>
        </w:numPr>
      </w:pPr>
      <w:r>
        <w:t>Insomnia</w:t>
      </w:r>
    </w:p>
    <w:p w:rsidR="00F64DA8" w:rsidRDefault="00F64DA8" w:rsidP="00F64DA8">
      <w:pPr>
        <w:pStyle w:val="ListParagraph"/>
        <w:numPr>
          <w:ilvl w:val="1"/>
          <w:numId w:val="2"/>
        </w:numPr>
      </w:pPr>
      <w:r>
        <w:t>Sleep apnea</w:t>
      </w:r>
    </w:p>
    <w:p w:rsidR="00F64DA8" w:rsidRDefault="00F64DA8" w:rsidP="00F64DA8">
      <w:pPr>
        <w:pStyle w:val="ListParagraph"/>
        <w:numPr>
          <w:ilvl w:val="1"/>
          <w:numId w:val="2"/>
        </w:numPr>
      </w:pPr>
      <w:r>
        <w:t>Diabetes</w:t>
      </w:r>
    </w:p>
    <w:p w:rsidR="00F64DA8" w:rsidRDefault="00F64DA8" w:rsidP="00F64DA8">
      <w:pPr>
        <w:pStyle w:val="ListParagraph"/>
        <w:numPr>
          <w:ilvl w:val="1"/>
          <w:numId w:val="2"/>
        </w:numPr>
      </w:pPr>
      <w:r>
        <w:t>Anxiety</w:t>
      </w:r>
    </w:p>
    <w:p w:rsidR="00F64DA8" w:rsidRDefault="00F64DA8" w:rsidP="00F64DA8">
      <w:pPr>
        <w:pStyle w:val="ListParagraph"/>
        <w:numPr>
          <w:ilvl w:val="1"/>
          <w:numId w:val="2"/>
        </w:numPr>
      </w:pPr>
      <w:r>
        <w:t>Increase in certain types of tumors</w:t>
      </w:r>
    </w:p>
    <w:p w:rsidR="00F64DA8" w:rsidRDefault="00F64DA8" w:rsidP="00F64DA8">
      <w:pPr>
        <w:pStyle w:val="ListParagraph"/>
        <w:numPr>
          <w:ilvl w:val="1"/>
          <w:numId w:val="2"/>
        </w:numPr>
      </w:pPr>
      <w:r>
        <w:lastRenderedPageBreak/>
        <w:t>Myocardial Infarction</w:t>
      </w:r>
    </w:p>
    <w:p w:rsidR="00F64DA8" w:rsidRDefault="00F64DA8" w:rsidP="00F64DA8">
      <w:pPr>
        <w:pStyle w:val="ListParagraph"/>
        <w:numPr>
          <w:ilvl w:val="0"/>
          <w:numId w:val="2"/>
        </w:numPr>
      </w:pPr>
      <w:r>
        <w:t>Neuroendocrine system – mind (body)-connection</w:t>
      </w:r>
      <w:r w:rsidR="00873E0A">
        <w:t xml:space="preserve"> </w:t>
      </w:r>
      <w:r w:rsidR="00873E0A">
        <w:fldChar w:fldCharType="begin"/>
      </w:r>
      <w:r w:rsidR="00873E0A">
        <w:instrText xml:space="preserve"> ADDIN ZOTERO_ITEM CSL_CITATION {"citationID":"qryAslR7","properties":{"formattedCitation":"(Shirom et al., 2005)","plainCitation":"(Shirom et al., 2005)"},"citationItems":[{"id":1225,"uris":["http://zotero.org/users/1416977/items/W3Q3WGKH"],"uri":["http://zotero.org/users/1416977/items/W3Q3WGKH"],"itemData":{"id":1225,"type":"article-journal","title":"Burnout and health review: Current knowledge and future research directions","container-title":"International Review of Industrial and Organizational Psychology 2005, Vol 20","page":"269-308","volume":"20","ISSN":"0886-1528","note":"WOS:000297837900008","author":[{"family":"Shirom","given":"Arie"},{"family":"Melamed","given":"Samuel"},{"family":"Toker","given":"Sharon"},{"family":"Berliner","given":"Shlomo"},{"family":"Shapira","given":"Itzhak"}],"editor":[{"family":"Hodgkinson","given":"G. P."},{"family":"Ford","given":"J. K."}],"issued":{"date-parts":[["2005"]]}}}],"schema":"https://github.com/citation-style-language/schema/raw/master/csl-citation.json"} </w:instrText>
      </w:r>
      <w:r w:rsidR="00873E0A">
        <w:fldChar w:fldCharType="separate"/>
      </w:r>
      <w:r w:rsidR="00873E0A" w:rsidRPr="00873E0A">
        <w:rPr>
          <w:rFonts w:ascii="Calibri" w:hAnsi="Calibri"/>
        </w:rPr>
        <w:t>(Shirom et al., 2005)</w:t>
      </w:r>
      <w:r w:rsidR="00873E0A">
        <w:fldChar w:fldCharType="end"/>
      </w:r>
    </w:p>
    <w:p w:rsidR="007E0FFF" w:rsidRDefault="00F64DA8" w:rsidP="007E0FFF">
      <w:pPr>
        <w:pStyle w:val="ListParagraph"/>
        <w:numPr>
          <w:ilvl w:val="1"/>
          <w:numId w:val="2"/>
        </w:numPr>
      </w:pPr>
      <w:r>
        <w:t>Inflammation</w:t>
      </w:r>
    </w:p>
    <w:p w:rsidR="007E0FFF" w:rsidRDefault="00EC0EEC" w:rsidP="007E0FFF">
      <w:pPr>
        <w:pStyle w:val="Heading1"/>
      </w:pPr>
      <w:r>
        <w:t xml:space="preserve">Slide </w:t>
      </w:r>
      <w:r w:rsidR="00A721B8">
        <w:t>6</w:t>
      </w:r>
      <w:r w:rsidR="007E0FFF">
        <w:t>: Some (brief) Statistics</w:t>
      </w:r>
    </w:p>
    <w:p w:rsidR="007E0FFF" w:rsidRDefault="008E61BF" w:rsidP="007E0FFF">
      <w:pPr>
        <w:pStyle w:val="ListParagraph"/>
        <w:numPr>
          <w:ilvl w:val="0"/>
          <w:numId w:val="5"/>
        </w:numPr>
      </w:pPr>
      <w:r>
        <w:t xml:space="preserve">75% - </w:t>
      </w:r>
      <w:r w:rsidR="007E0FFF">
        <w:t xml:space="preserve">US workforce </w:t>
      </w:r>
    </w:p>
    <w:p w:rsidR="007E0FFF" w:rsidRDefault="00EE5C2D" w:rsidP="007E0FFF">
      <w:pPr>
        <w:pStyle w:val="ListParagraph"/>
        <w:numPr>
          <w:ilvl w:val="1"/>
          <w:numId w:val="5"/>
        </w:numPr>
      </w:pPr>
      <w:r>
        <w:t>E</w:t>
      </w:r>
      <w:r w:rsidR="00B24525" w:rsidRPr="00B24525">
        <w:t>moti</w:t>
      </w:r>
      <w:r w:rsidR="007E0FFF">
        <w:t>onally disengaged from work</w:t>
      </w:r>
    </w:p>
    <w:p w:rsidR="007E0FFF" w:rsidRDefault="00EE5C2D" w:rsidP="007E0FFF">
      <w:pPr>
        <w:pStyle w:val="ListParagraph"/>
        <w:numPr>
          <w:ilvl w:val="1"/>
          <w:numId w:val="5"/>
        </w:numPr>
      </w:pPr>
      <w:r>
        <w:t>B</w:t>
      </w:r>
      <w:r w:rsidR="00B24525" w:rsidRPr="00B24525">
        <w:t xml:space="preserve">arely </w:t>
      </w:r>
      <w:r w:rsidR="007E0FFF">
        <w:t>productive</w:t>
      </w:r>
    </w:p>
    <w:p w:rsidR="00B24525" w:rsidRDefault="00EE5C2D" w:rsidP="007E0FFF">
      <w:pPr>
        <w:pStyle w:val="ListParagraph"/>
        <w:numPr>
          <w:ilvl w:val="1"/>
          <w:numId w:val="5"/>
        </w:numPr>
      </w:pPr>
      <w:r w:rsidRPr="00B24525">
        <w:t>Extremely</w:t>
      </w:r>
      <w:r w:rsidR="00B24525" w:rsidRPr="00B24525">
        <w:t xml:space="preserve"> cynical (depersonalization) concerning clients and the organization</w:t>
      </w:r>
      <w:r w:rsidR="00B24525">
        <w:t>.</w:t>
      </w:r>
    </w:p>
    <w:p w:rsidR="008E61BF" w:rsidRDefault="008E61BF" w:rsidP="008E61BF">
      <w:pPr>
        <w:pStyle w:val="ListParagraph"/>
        <w:numPr>
          <w:ilvl w:val="1"/>
          <w:numId w:val="1"/>
        </w:numPr>
      </w:pPr>
      <w:r>
        <w:t>50% highly disengaged (burned out)</w:t>
      </w:r>
    </w:p>
    <w:p w:rsidR="008E61BF" w:rsidRDefault="008E61BF" w:rsidP="008E61BF">
      <w:pPr>
        <w:pStyle w:val="ListParagraph"/>
        <w:numPr>
          <w:ilvl w:val="1"/>
          <w:numId w:val="1"/>
        </w:numPr>
      </w:pPr>
      <w:r>
        <w:t>25% moderately disengaged (burned out)</w:t>
      </w:r>
    </w:p>
    <w:p w:rsidR="00B24525" w:rsidRDefault="00E76C06" w:rsidP="00B24525">
      <w:pPr>
        <w:pStyle w:val="ListParagraph"/>
        <w:numPr>
          <w:ilvl w:val="0"/>
          <w:numId w:val="1"/>
        </w:numPr>
      </w:pPr>
      <w:r>
        <w:t>$500 billion losses to us organizations</w:t>
      </w:r>
    </w:p>
    <w:p w:rsidR="00E76C06" w:rsidRDefault="008E61BF" w:rsidP="00B24525">
      <w:pPr>
        <w:pStyle w:val="ListParagraph"/>
        <w:numPr>
          <w:ilvl w:val="0"/>
          <w:numId w:val="1"/>
        </w:numPr>
      </w:pPr>
      <w:r>
        <w:t xml:space="preserve">Profit margins 9% lower for burnout </w:t>
      </w:r>
    </w:p>
    <w:p w:rsidR="00677BAB" w:rsidRDefault="00677BAB" w:rsidP="008A500B">
      <w:pPr>
        <w:pStyle w:val="ListParagraph"/>
      </w:pPr>
    </w:p>
    <w:p w:rsidR="008E61BF" w:rsidRDefault="00A721B8" w:rsidP="0060262F">
      <w:pPr>
        <w:pStyle w:val="Heading1"/>
      </w:pPr>
      <w:r>
        <w:t>Slide 7</w:t>
      </w:r>
      <w:r w:rsidR="0060262F">
        <w:t xml:space="preserve">: </w:t>
      </w:r>
      <w:r w:rsidR="005A202A">
        <w:t>Organizational Costs</w:t>
      </w:r>
    </w:p>
    <w:p w:rsidR="0060262F" w:rsidRPr="00B24525" w:rsidRDefault="0060262F" w:rsidP="0060262F">
      <w:pPr>
        <w:pStyle w:val="ListParagraph"/>
        <w:numPr>
          <w:ilvl w:val="0"/>
          <w:numId w:val="7"/>
        </w:numPr>
      </w:pPr>
      <w:r>
        <w:t>I</w:t>
      </w:r>
      <w:r w:rsidRPr="00B24525">
        <w:t xml:space="preserve">nstead of handling stressful customer interactions with grace, employees may seem openly unfriendly or even hostile. </w:t>
      </w:r>
    </w:p>
    <w:p w:rsidR="0060262F" w:rsidRDefault="0060262F" w:rsidP="0060262F">
      <w:pPr>
        <w:pStyle w:val="ListParagraph"/>
        <w:numPr>
          <w:ilvl w:val="0"/>
          <w:numId w:val="6"/>
        </w:numPr>
      </w:pPr>
      <w:r>
        <w:t>Poor customer service</w:t>
      </w:r>
      <w:r w:rsidR="00873E0A">
        <w:t xml:space="preserve"> </w:t>
      </w:r>
      <w:r w:rsidR="00873E0A">
        <w:fldChar w:fldCharType="begin"/>
      </w:r>
      <w:r w:rsidR="00873E0A">
        <w:instrText xml:space="preserve"> ADDIN ZOTERO_ITEM CSL_CITATION {"citationID":"wg8FglCp","properties":{"formattedCitation":"(Bakker et al., 2014; Maslach et al., 2015)","plainCitation":"(Bakker et al., 2014; Maslach et al., 2015)"},"citationItems":[{"id":1216,"uris":["http://zotero.org/users/1416977/items/VPC8J6Q3"],"uri":["http://zotero.org/users/1416977/items/VPC8J6Q3"],"itemData":{"id":1216,"type":"article-journal","title":"Burnout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Isabel"}],"issued":{"date-parts":[["2014"]]}},"label":"page"},{"id":2438,"uris":["http://zotero.org/users/1416977/items/H598I7X8"],"uri":["http://zotero.org/users/1416977/items/H598I7X8"],"itemData":{"id":2438,"type":"book","title":"Maslach Burnout Inventory: Manual","publisher":"Mindgarden.com","publisher-place":"Online","number-of-pages":"74","edition":"Third Edition","event-place":"Online","author":[{"family":"Maslach","given":"Christina"},{"family":"Jackson","given":"Susan"},{"family":"Leiter","given":"Michael"},{"family":"Schaufeli","given":"Wilmar"},{"family":"Schwab","given":"Richard"}],"issued":{"date-parts":[["2015",8,6]]}},"label":"page"}],"schema":"https://github.com/citation-style-language/schema/raw/master/csl-citation.json"} </w:instrText>
      </w:r>
      <w:r w:rsidR="00873E0A">
        <w:fldChar w:fldCharType="separate"/>
      </w:r>
      <w:r w:rsidR="00873E0A" w:rsidRPr="00873E0A">
        <w:rPr>
          <w:rFonts w:ascii="Calibri" w:hAnsi="Calibri"/>
        </w:rPr>
        <w:t>(Bakker et al., 2014; Maslach et al., 2015)</w:t>
      </w:r>
      <w:r w:rsidR="00873E0A">
        <w:fldChar w:fldCharType="end"/>
      </w:r>
    </w:p>
    <w:p w:rsidR="0060262F" w:rsidRDefault="0060262F" w:rsidP="0060262F">
      <w:pPr>
        <w:pStyle w:val="ListParagraph"/>
        <w:numPr>
          <w:ilvl w:val="0"/>
          <w:numId w:val="6"/>
        </w:numPr>
      </w:pPr>
      <w:r>
        <w:t>Workplace incivility</w:t>
      </w:r>
      <w:r w:rsidR="00873E0A">
        <w:t xml:space="preserve"> </w:t>
      </w:r>
      <w:r w:rsidR="00873E0A">
        <w:fldChar w:fldCharType="begin"/>
      </w:r>
      <w:r w:rsidR="00873E0A">
        <w:instrText xml:space="preserve"> ADDIN ZOTERO_ITEM CSL_CITATION {"citationID":"me2rmv9j1","properties":{"formattedCitation":"(Han, Bonn, &amp; Cho, 2016; van Jaarsveld, Walker, &amp; Skarlicki, 2010; Zhou, 2014)","plainCitation":"(Han, Bonn, &amp; Cho, 2016; van Jaarsveld, Walker, &amp; Skarlicki, 2010; Zhou, 2014)"},"citationItems":[{"id":2712,"uris":["http://zotero.org/users/1416977/items/A7PK5M6E"],"uri":["http://zotero.org/users/1416977/items/A7PK5M6E"],"itemData":{"id":2712,"type":"article-journal","title":"The relationship between customer incivility, restaurant frontline service employee burnout and turnover intention","container-title":"International Journal of Hospitality Management","page":"97-106","volume":"52","source":"CrossRef","DOI":"10.1016/j.ijhm.2015.10.002","ISSN":"02784319","language":"en","author":[{"family":"Han","given":"Su Jin"},{"family":"Bonn","given":"Mark A."},{"family":"Cho","given":"Meehee"}],"issued":{"date-parts":[["2016",1]]}},"label":"page"},{"id":2500,"uris":["http://zotero.org/users/1416977/items/AU6N445F"],"uri":["http://zotero.org/users/1416977/items/AU6N445F"],"itemData":{"id":2500,"type":"article-journal","title":"The role of job demands and emotional exhaustion in the relationship between customer and employee incivility","container-title":"Journal of Management","abstract":"orkplace incivility research has focused on within-organizational sources of incivility, and less attention has been paid to outside-organizational sources such as customers. In a cross-sectional field study, the authors found that service employees (N = 307) who reported higher levels of uncivil treatment from customers engaged in higher levels of incivility toward customers. Specifically, the results show that customer incivility toward employees is related to employee incivility toward customers through job demands first and then emotional exhaustion. The authors discuss the implications of these results and highlight directions for future research.","author":[{"family":"Jaarsveld","given":"Danielle D","non-dropping-particle":"van"},{"family":"Walker","given":"David D"},{"family":"Skarlicki","given":"Daniel P"}],"issued":{"date-parts":[["2010"]]}},"label":"page"},{"id":2708,"uris":["http://zotero.org/users/1416977/items/3PS3H67M"],"uri":["http://zotero.org/users/1416977/items/3PS3H67M"],"itemData":{"id":2708,"type":"thesis","title":"Effects of Workplace Incivility on Nurses’ Emotions, Well-being, and Behaviors: A Longitudinal Study","publisher":"University of South Florida","publisher-place":"Ann Arbor","genre":"Dissertation","event-place":"Ann Arbor","abstract":"This dissertation used an experience sampling design to examine effects of experienced\nworkplace incivility from three categories of organizational insiders (coworkers, supervisors, and\nphysicians) and from organizational outsiders (patients and their visitors) on targets’ emotions,\nburnout, physical symptoms, and their own uncivil behaviors toward each of the four groups of\npeople. Data were collected from 75 nurses with each nurse responding to online surveys twice\nper week for 5 consecutive weeks. Results from hierarchical linear modeling showed that within\nindividuals, negative emotions were positively associated with experienced workplace incivility\n(overall and source-specific), burnout was positively associated with overall workplace incivility\nand incivility from coworkers, and that physical symptoms were positively associated with\nexperienced workplace incivility from supervisors. In addition, within individuals overall and\nsource-specific experienced workplace incivility all positively predicted targets’ own uncivil\nbehaviors correspondingly. None of the proposed moderating effects of three between-person\nlevel personality traits (emotional stability, hostile attribution bias, and emotional competence)\nwere supported, and the only significant moderating effect found was that emotional stability\nmoderated the relationship between experienced workplace incivility from- and targets’ own\nuncivil behaviors toward- supervisors was opposite to the prediction. Further, both violence\nprevention climate and civility climate showed main effects in negatively predicting participants’\nown uncivil behaviors, but only violence prevention and two of its dimensions (policies and\nprocedures, and pressure for unsafe practices) buffered some of the negative effects of\nexperienced workplace incivility. In summary, the current study found that within individuals \nx\nexperienced workplace incivility had negative effects on targets’ emotions, well-being, and\nbehaviors, and that perceived violence prevention climate buffered some of the negative effects.","URL":"ProQuest Web","author":[{"family":"Zhou","given":"Zhiqing"}],"issued":{"date-parts":[["2014"]]},"accessed":{"date-parts":[["2016",4,15]]}},"label":"page"}],"schema":"https://github.com/citation-style-language/schema/raw/master/csl-citation.json"} </w:instrText>
      </w:r>
      <w:r w:rsidR="00873E0A">
        <w:fldChar w:fldCharType="separate"/>
      </w:r>
      <w:r w:rsidR="00873E0A" w:rsidRPr="00873E0A">
        <w:rPr>
          <w:rFonts w:ascii="Calibri" w:hAnsi="Calibri"/>
        </w:rPr>
        <w:t>(Han, Bonn, &amp; Cho, 2016; van Jaarsveld, Walker, &amp; Skarlicki, 2010; Zhou, 2014)</w:t>
      </w:r>
      <w:r w:rsidR="00873E0A">
        <w:fldChar w:fldCharType="end"/>
      </w:r>
    </w:p>
    <w:p w:rsidR="0060262F" w:rsidRDefault="0060262F" w:rsidP="0060262F">
      <w:pPr>
        <w:pStyle w:val="ListParagraph"/>
        <w:numPr>
          <w:ilvl w:val="0"/>
          <w:numId w:val="6"/>
        </w:numPr>
      </w:pPr>
      <w:r>
        <w:t>Poor work performance</w:t>
      </w:r>
    </w:p>
    <w:p w:rsidR="0060262F" w:rsidRDefault="0060262F" w:rsidP="0060262F">
      <w:pPr>
        <w:pStyle w:val="ListParagraph"/>
        <w:numPr>
          <w:ilvl w:val="0"/>
          <w:numId w:val="6"/>
        </w:numPr>
      </w:pPr>
      <w:r>
        <w:t>Reduced esteem for the organization by stakeholders</w:t>
      </w:r>
    </w:p>
    <w:p w:rsidR="0060262F" w:rsidRDefault="00A721B8" w:rsidP="00A721B8">
      <w:pPr>
        <w:pStyle w:val="Heading1"/>
      </w:pPr>
      <w:r>
        <w:t>Slide 8: Buffy says…</w:t>
      </w:r>
    </w:p>
    <w:p w:rsidR="00A721B8" w:rsidRPr="00A721B8" w:rsidRDefault="00A721B8" w:rsidP="00A721B8"/>
    <w:p w:rsidR="00B24525" w:rsidRDefault="0094081A" w:rsidP="00A721B8">
      <w:pPr>
        <w:pStyle w:val="Heading1"/>
      </w:pPr>
      <w:r>
        <w:t>Slide 9</w:t>
      </w:r>
      <w:r w:rsidR="008A500B">
        <w:t>:</w:t>
      </w:r>
      <w:r w:rsidR="00BA5EDB">
        <w:t xml:space="preserve"> </w:t>
      </w:r>
      <w:r w:rsidR="00F3786B">
        <w:t xml:space="preserve">I’ve Got a Theory (Well…a hypothesis) </w:t>
      </w:r>
      <w:r w:rsidR="00BA5EDB">
        <w:t>S</w:t>
      </w:r>
      <w:r w:rsidR="00F3786B">
        <w:t>.</w:t>
      </w:r>
      <w:r w:rsidR="00BA5EDB">
        <w:t>G</w:t>
      </w:r>
      <w:r w:rsidR="00F3786B">
        <w:t>.</w:t>
      </w:r>
      <w:r w:rsidR="00BA5EDB">
        <w:t>T</w:t>
      </w:r>
      <w:r w:rsidR="00F3786B">
        <w:t>.</w:t>
      </w:r>
      <w:r w:rsidR="00BA5EDB">
        <w:t>P</w:t>
      </w:r>
      <w:r w:rsidR="00F3786B">
        <w:t>.</w:t>
      </w:r>
    </w:p>
    <w:p w:rsidR="00427FBD" w:rsidRDefault="00427FBD" w:rsidP="00B24525"/>
    <w:p w:rsidR="00873E0A" w:rsidRDefault="00873E0A" w:rsidP="00B24525">
      <w:r>
        <w:t xml:space="preserve">Bakker and colleagues address the idea of situational and temporary burnout a little in the discussion of the JD-R theoretical framework. </w:t>
      </w:r>
      <w:r>
        <w:fldChar w:fldCharType="begin"/>
      </w:r>
      <w:r>
        <w:instrText xml:space="preserve"> ADDIN ZOTERO_ITEM CSL_CITATION {"citationID":"g9hwFO18","properties":{"formattedCitation":"(Bakker et al., 2014)","plainCitation":"(Bakker et al., 2014)"},"citationItems":[{"id":1216,"uris":["http://zotero.org/users/1416977/items/VPC8J6Q3"],"uri":["http://zotero.org/users/1416977/items/VPC8J6Q3"],"itemData":{"id":1216,"type":"article-journal","title":"Burnout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Isabel"}],"issued":{"date-parts":[["2014"]]}}}],"schema":"https://github.com/citation-style-language/schema/raw/master/csl-citation.json"} </w:instrText>
      </w:r>
      <w:r>
        <w:fldChar w:fldCharType="separate"/>
      </w:r>
      <w:r w:rsidRPr="00873E0A">
        <w:rPr>
          <w:rFonts w:ascii="Calibri" w:hAnsi="Calibri"/>
        </w:rPr>
        <w:t>(Bakker et al., 2014)</w:t>
      </w:r>
      <w:r>
        <w:fldChar w:fldCharType="end"/>
      </w:r>
    </w:p>
    <w:p w:rsidR="00BA5EDB" w:rsidRPr="00FE2861" w:rsidRDefault="00BA5EDB" w:rsidP="00B24525">
      <w:pPr>
        <w:rPr>
          <w:rStyle w:val="IntenseEmphasis"/>
        </w:rPr>
      </w:pPr>
      <w:r w:rsidRPr="00FE2861">
        <w:rPr>
          <w:rStyle w:val="IntenseEmphasis"/>
        </w:rPr>
        <w:t>SGTP is a personal hypothesis although rooted in some of the research about JD-R and Burnout.</w:t>
      </w:r>
    </w:p>
    <w:p w:rsidR="00BA5EDB" w:rsidRDefault="00BA5EDB" w:rsidP="00BA5EDB">
      <w:pPr>
        <w:pStyle w:val="ListParagraph"/>
        <w:numPr>
          <w:ilvl w:val="0"/>
          <w:numId w:val="7"/>
        </w:numPr>
      </w:pPr>
      <w:r>
        <w:t>Do we burnout because:</w:t>
      </w:r>
    </w:p>
    <w:p w:rsidR="00BA5EDB" w:rsidRDefault="00BA5EDB" w:rsidP="00BA5EDB">
      <w:pPr>
        <w:pStyle w:val="ListParagraph"/>
        <w:numPr>
          <w:ilvl w:val="1"/>
          <w:numId w:val="7"/>
        </w:numPr>
      </w:pPr>
      <w:r>
        <w:t>Situation or Person</w:t>
      </w:r>
    </w:p>
    <w:p w:rsidR="00BA5EDB" w:rsidRDefault="00BA5EDB" w:rsidP="00BA5EDB">
      <w:pPr>
        <w:pStyle w:val="ListParagraph"/>
        <w:numPr>
          <w:ilvl w:val="1"/>
          <w:numId w:val="7"/>
        </w:numPr>
      </w:pPr>
      <w:r>
        <w:t>In general because we have it our breaking point – (with the organization)?</w:t>
      </w:r>
    </w:p>
    <w:p w:rsidR="00BA5EDB" w:rsidRDefault="00BA5EDB" w:rsidP="00BA5EDB">
      <w:pPr>
        <w:pStyle w:val="ListParagraph"/>
        <w:numPr>
          <w:ilvl w:val="0"/>
          <w:numId w:val="7"/>
        </w:numPr>
      </w:pPr>
      <w:r>
        <w:t>Is our burnout:</w:t>
      </w:r>
    </w:p>
    <w:p w:rsidR="00BA5EDB" w:rsidRDefault="00BA5EDB" w:rsidP="00BA5EDB">
      <w:pPr>
        <w:pStyle w:val="ListParagraph"/>
        <w:numPr>
          <w:ilvl w:val="1"/>
          <w:numId w:val="7"/>
        </w:numPr>
      </w:pPr>
      <w:r>
        <w:t>Temporary and we can get over it?</w:t>
      </w:r>
    </w:p>
    <w:p w:rsidR="00BA5EDB" w:rsidRDefault="00BA5EDB" w:rsidP="00BA5EDB">
      <w:pPr>
        <w:pStyle w:val="ListParagraph"/>
        <w:numPr>
          <w:ilvl w:val="1"/>
          <w:numId w:val="7"/>
        </w:numPr>
      </w:pPr>
      <w:r>
        <w:t>Permanent and we can’t get over it?</w:t>
      </w:r>
    </w:p>
    <w:p w:rsidR="00BA5EDB" w:rsidRDefault="00BA5EDB" w:rsidP="00BA5EDB">
      <w:pPr>
        <w:pStyle w:val="ListParagraph"/>
        <w:numPr>
          <w:ilvl w:val="0"/>
          <w:numId w:val="7"/>
        </w:numPr>
      </w:pPr>
      <w:r>
        <w:t>How do we avoid going from:</w:t>
      </w:r>
    </w:p>
    <w:p w:rsidR="00BA5EDB" w:rsidRDefault="00BA5EDB" w:rsidP="00BA5EDB">
      <w:pPr>
        <w:pStyle w:val="ListParagraph"/>
        <w:numPr>
          <w:ilvl w:val="1"/>
          <w:numId w:val="7"/>
        </w:numPr>
      </w:pPr>
      <w:r>
        <w:t xml:space="preserve">Temporary </w:t>
      </w:r>
      <w:r>
        <w:sym w:font="Wingdings" w:char="F0E0"/>
      </w:r>
      <w:r>
        <w:t xml:space="preserve"> Permanent</w:t>
      </w:r>
    </w:p>
    <w:p w:rsidR="00BA5EDB" w:rsidRDefault="00BA5EDB" w:rsidP="00BA5EDB">
      <w:pPr>
        <w:pStyle w:val="ListParagraph"/>
        <w:numPr>
          <w:ilvl w:val="1"/>
          <w:numId w:val="7"/>
        </w:numPr>
      </w:pPr>
      <w:r>
        <w:t xml:space="preserve">Situation </w:t>
      </w:r>
      <w:r>
        <w:sym w:font="Wingdings" w:char="F0E0"/>
      </w:r>
      <w:r>
        <w:t xml:space="preserve"> General?</w:t>
      </w:r>
    </w:p>
    <w:p w:rsidR="00BA5EDB" w:rsidRDefault="00BA5EDB" w:rsidP="00BA5EDB">
      <w:pPr>
        <w:pStyle w:val="ListParagraph"/>
        <w:numPr>
          <w:ilvl w:val="0"/>
          <w:numId w:val="7"/>
        </w:numPr>
      </w:pPr>
      <w:r>
        <w:lastRenderedPageBreak/>
        <w:t>What are the causes:</w:t>
      </w:r>
    </w:p>
    <w:p w:rsidR="00BA5EDB" w:rsidRDefault="00BA5EDB" w:rsidP="00BA5EDB">
      <w:pPr>
        <w:pStyle w:val="ListParagraph"/>
        <w:numPr>
          <w:ilvl w:val="1"/>
          <w:numId w:val="7"/>
        </w:numPr>
      </w:pPr>
      <w:r>
        <w:t>Job demands</w:t>
      </w:r>
      <w:r w:rsidR="00873E0A">
        <w:t xml:space="preserve"> </w:t>
      </w:r>
      <w:r w:rsidR="00873E0A">
        <w:fldChar w:fldCharType="begin"/>
      </w:r>
      <w:r w:rsidR="00873E0A">
        <w:instrText xml:space="preserve"> ADDIN ZOTERO_ITEM CSL_CITATION {"citationID":"LPxSC3Wg","properties":{"formattedCitation":"(Bakker et al., 2014)","plainCitation":"(Bakker et al., 2014)"},"citationItems":[{"id":1216,"uris":["http://zotero.org/users/1416977/items/VPC8J6Q3"],"uri":["http://zotero.org/users/1416977/items/VPC8J6Q3"],"itemData":{"id":1216,"type":"article-journal","title":"Burnout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Isabel"}],"issued":{"date-parts":[["2014"]]}}}],"schema":"https://github.com/citation-style-language/schema/raw/master/csl-citation.json"} </w:instrText>
      </w:r>
      <w:r w:rsidR="00873E0A">
        <w:fldChar w:fldCharType="separate"/>
      </w:r>
      <w:r w:rsidR="00873E0A" w:rsidRPr="00873E0A">
        <w:rPr>
          <w:rFonts w:ascii="Calibri" w:hAnsi="Calibri"/>
        </w:rPr>
        <w:t>(Bakker et al., 2014)</w:t>
      </w:r>
      <w:r w:rsidR="00873E0A">
        <w:fldChar w:fldCharType="end"/>
      </w:r>
    </w:p>
    <w:p w:rsidR="00BA5EDB" w:rsidRDefault="00BA5EDB" w:rsidP="00BA5EDB">
      <w:pPr>
        <w:pStyle w:val="ListParagraph"/>
        <w:numPr>
          <w:ilvl w:val="1"/>
          <w:numId w:val="7"/>
        </w:numPr>
      </w:pPr>
      <w:r>
        <w:t>Job resources</w:t>
      </w:r>
      <w:r w:rsidR="00873E0A">
        <w:t xml:space="preserve"> </w:t>
      </w:r>
      <w:r w:rsidR="00873E0A">
        <w:fldChar w:fldCharType="begin"/>
      </w:r>
      <w:r w:rsidR="00873E0A">
        <w:instrText xml:space="preserve"> ADDIN ZOTERO_ITEM CSL_CITATION {"citationID":"jNK7ArfQ","properties":{"formattedCitation":"(Bakker et al., 2014)","plainCitation":"(Bakker et al., 2014)"},"citationItems":[{"id":1216,"uris":["http://zotero.org/users/1416977/items/VPC8J6Q3"],"uri":["http://zotero.org/users/1416977/items/VPC8J6Q3"],"itemData":{"id":1216,"type":"article-journal","title":"Burnout and Work Engagement: The JD–R Approach","container-title":"Annual Review of Organizational Psychology and Organizational Behavior","page":"140114155134003","volume":"1","issue":"1","source":"CrossRef","DOI":"10.1146/annurev-orgpsych-031413-091235","ISSN":"2327-0608, 2327-0616","shortTitle":"Burnout and Work Engagement","author":[{"family":"Bakker","given":"Arnold"},{"family":"Demerouti","given":"Evangelia"},{"family":"Sanz-Vergel","given":"Ana Isabel"}],"issued":{"date-parts":[["2014"]]}}}],"schema":"https://github.com/citation-style-language/schema/raw/master/csl-citation.json"} </w:instrText>
      </w:r>
      <w:r w:rsidR="00873E0A">
        <w:fldChar w:fldCharType="separate"/>
      </w:r>
      <w:r w:rsidR="00873E0A" w:rsidRPr="00873E0A">
        <w:rPr>
          <w:rFonts w:ascii="Calibri" w:hAnsi="Calibri"/>
        </w:rPr>
        <w:t>(Bakker et al., 2014)</w:t>
      </w:r>
      <w:r w:rsidR="00873E0A">
        <w:fldChar w:fldCharType="end"/>
      </w:r>
    </w:p>
    <w:p w:rsidR="00BA5EDB" w:rsidRDefault="00BA5EDB" w:rsidP="00BA5EDB">
      <w:pPr>
        <w:pStyle w:val="ListParagraph"/>
        <w:numPr>
          <w:ilvl w:val="1"/>
          <w:numId w:val="7"/>
        </w:numPr>
      </w:pPr>
      <w:r>
        <w:t>Self-efficacy beliefs</w:t>
      </w:r>
      <w:r w:rsidR="00873E0A">
        <w:t xml:space="preserve"> </w:t>
      </w:r>
      <w:r w:rsidR="00873E0A">
        <w:fldChar w:fldCharType="begin"/>
      </w:r>
      <w:r w:rsidR="00873E0A">
        <w:instrText xml:space="preserve"> ADDIN ZOTERO_ITEM CSL_CITATION {"citationID":"JGMTmjRU","properties":{"formattedCitation":"(Schwarzer &amp; Jerusalem, 2015)","plainCitation":"(Schwarzer &amp; Jerusalem, 2015)"},"citationItems":[{"id":496,"uris":["http://zotero.org/users/1416977/items/D7MJ74PX"],"uri":["http://zotero.org/users/1416977/items/D7MJ74PX"],"itemData":{"id":496,"type":"chapter","title":"Generalized self-efficacy scale","container-title":"Measures in health psychology: A user’s portfolio. Causal and control beliefs","abstract":"The scale is usually self-administered, as part of a more comprehensive questionnaire. \nPreferably, the 10 items are mixed at random into a larger pool of items that have the same response \nformat. Time: It requires 4 minutes on average. Scoring: Responses are made on a 4-point \nscale. Sum up the responses to all 10 items to yield the final composite score with a range from \n10 to 40. No recoding or reverse coded items. ... The construct of Perceived Self-Efficacy reflects \nan optimistic self-belief (Schwarzer, 1992). This is the belief that one can perform a novel ...","author":[{"family":"Schwarzer","given":"Ralf"},{"family":"Jerusalem","given":"Michael"}],"editor":[{"family":"Weinman","given":"J"},{"family":"Wright","given":"S"},{"family":"Johnston","given":"M"}],"issued":{"date-parts":[["2015"]]}}}],"schema":"https://github.com/citation-style-language/schema/raw/master/csl-citation.json"} </w:instrText>
      </w:r>
      <w:r w:rsidR="00873E0A">
        <w:fldChar w:fldCharType="separate"/>
      </w:r>
      <w:r w:rsidR="00873E0A" w:rsidRPr="00873E0A">
        <w:rPr>
          <w:rFonts w:ascii="Calibri" w:hAnsi="Calibri"/>
        </w:rPr>
        <w:t>(Schwarzer &amp; Jerusalem, 2015)</w:t>
      </w:r>
      <w:r w:rsidR="00873E0A">
        <w:fldChar w:fldCharType="end"/>
      </w:r>
    </w:p>
    <w:p w:rsidR="00BA5EDB" w:rsidRDefault="00BA5EDB" w:rsidP="00BA5EDB">
      <w:pPr>
        <w:pStyle w:val="ListParagraph"/>
        <w:numPr>
          <w:ilvl w:val="1"/>
          <w:numId w:val="7"/>
        </w:numPr>
      </w:pPr>
      <w:r>
        <w:t>Personal conflicts</w:t>
      </w:r>
    </w:p>
    <w:p w:rsidR="00BA5EDB" w:rsidRPr="00B24525" w:rsidRDefault="00BA5EDB" w:rsidP="00BA5EDB">
      <w:pPr>
        <w:pStyle w:val="ListParagraph"/>
        <w:numPr>
          <w:ilvl w:val="1"/>
          <w:numId w:val="7"/>
        </w:numPr>
      </w:pPr>
      <w:r>
        <w:t>Supervisor relationship</w:t>
      </w:r>
    </w:p>
    <w:p w:rsidR="008A500B" w:rsidRDefault="0094081A" w:rsidP="00A721B8">
      <w:pPr>
        <w:pStyle w:val="Heading1"/>
      </w:pPr>
      <w:r>
        <w:t>Slide 10</w:t>
      </w:r>
      <w:r w:rsidR="008A500B">
        <w:t xml:space="preserve">: </w:t>
      </w:r>
      <w:r w:rsidR="000D78DB">
        <w:t>Give me something to sing about</w:t>
      </w:r>
      <w:bookmarkStart w:id="0" w:name="_GoBack"/>
      <w:bookmarkEnd w:id="0"/>
      <w:r w:rsidR="00A721B8">
        <w:t xml:space="preserve">: </w:t>
      </w:r>
      <w:r w:rsidR="008A500B">
        <w:t>The Unexamined Life</w:t>
      </w:r>
    </w:p>
    <w:p w:rsidR="008A500B" w:rsidRDefault="008A500B" w:rsidP="008A500B">
      <w:pPr>
        <w:pStyle w:val="ListParagraph"/>
        <w:numPr>
          <w:ilvl w:val="0"/>
          <w:numId w:val="7"/>
        </w:numPr>
      </w:pPr>
      <w:r>
        <w:t>Instead of going through the motions</w:t>
      </w:r>
    </w:p>
    <w:p w:rsidR="008A500B" w:rsidRDefault="008A500B" w:rsidP="008A500B">
      <w:pPr>
        <w:pStyle w:val="ListParagraph"/>
        <w:numPr>
          <w:ilvl w:val="0"/>
          <w:numId w:val="7"/>
        </w:numPr>
      </w:pPr>
      <w:r>
        <w:t>Reflect on our behavior</w:t>
      </w:r>
    </w:p>
    <w:p w:rsidR="00BA5EDB" w:rsidRDefault="00BA5EDB" w:rsidP="008A500B">
      <w:pPr>
        <w:pStyle w:val="ListParagraph"/>
        <w:numPr>
          <w:ilvl w:val="0"/>
          <w:numId w:val="7"/>
        </w:numPr>
      </w:pPr>
      <w:r>
        <w:t>If you are experiencing burnout right now, are you in one of these stages</w:t>
      </w:r>
    </w:p>
    <w:p w:rsidR="00BA5EDB" w:rsidRDefault="00BA5EDB" w:rsidP="008A500B">
      <w:pPr>
        <w:pStyle w:val="ListParagraph"/>
        <w:numPr>
          <w:ilvl w:val="0"/>
          <w:numId w:val="7"/>
        </w:numPr>
      </w:pPr>
      <w:r>
        <w:t>Take a few minutes and take the HSS survey</w:t>
      </w:r>
    </w:p>
    <w:p w:rsidR="004A224C" w:rsidRDefault="004A224C" w:rsidP="008A500B">
      <w:pPr>
        <w:pStyle w:val="ListParagraph"/>
        <w:numPr>
          <w:ilvl w:val="0"/>
          <w:numId w:val="7"/>
        </w:numPr>
      </w:pPr>
      <w:r>
        <w:t>Coping with stress</w:t>
      </w:r>
    </w:p>
    <w:p w:rsidR="004A224C" w:rsidRDefault="004A224C" w:rsidP="004A224C">
      <w:pPr>
        <w:pStyle w:val="ListParagraph"/>
        <w:numPr>
          <w:ilvl w:val="1"/>
          <w:numId w:val="7"/>
        </w:numPr>
      </w:pPr>
      <w:r>
        <w:t>Give yourself permission to disconnect (just temporarily) from what is emotionally exhausting</w:t>
      </w:r>
    </w:p>
    <w:p w:rsidR="004A224C" w:rsidRDefault="004A224C" w:rsidP="004A224C">
      <w:pPr>
        <w:pStyle w:val="ListParagraph"/>
        <w:numPr>
          <w:ilvl w:val="1"/>
          <w:numId w:val="7"/>
        </w:numPr>
      </w:pPr>
      <w:r>
        <w:t>Shift work-focus on something that gives you a sense of pride and accomplishment (temporarily)</w:t>
      </w:r>
    </w:p>
    <w:p w:rsidR="004A224C" w:rsidRDefault="004A224C" w:rsidP="004A224C">
      <w:pPr>
        <w:pStyle w:val="ListParagraph"/>
        <w:numPr>
          <w:ilvl w:val="1"/>
          <w:numId w:val="7"/>
        </w:numPr>
      </w:pPr>
      <w:r>
        <w:t>Escape – give yourself permission to leave the workplace, and think/start dealing with things.</w:t>
      </w:r>
    </w:p>
    <w:p w:rsidR="004A224C" w:rsidRDefault="004A224C" w:rsidP="004A224C">
      <w:pPr>
        <w:pStyle w:val="ListParagraph"/>
        <w:numPr>
          <w:ilvl w:val="2"/>
          <w:numId w:val="7"/>
        </w:numPr>
      </w:pPr>
      <w:r>
        <w:t>Make lists if you are a list maker</w:t>
      </w:r>
    </w:p>
    <w:p w:rsidR="004A224C" w:rsidRDefault="004A224C" w:rsidP="004A224C">
      <w:pPr>
        <w:pStyle w:val="ListParagraph"/>
        <w:numPr>
          <w:ilvl w:val="2"/>
          <w:numId w:val="7"/>
        </w:numPr>
      </w:pPr>
      <w:r>
        <w:t>Write about what’s going on to yourself</w:t>
      </w:r>
    </w:p>
    <w:p w:rsidR="004F2C6F" w:rsidRDefault="004F2C6F" w:rsidP="004A224C">
      <w:pPr>
        <w:pStyle w:val="ListParagraph"/>
        <w:numPr>
          <w:ilvl w:val="2"/>
          <w:numId w:val="7"/>
        </w:numPr>
      </w:pPr>
      <w:r>
        <w:t>Take a Walk</w:t>
      </w:r>
    </w:p>
    <w:p w:rsidR="004F2C6F" w:rsidRDefault="004F2C6F" w:rsidP="004A224C">
      <w:pPr>
        <w:pStyle w:val="ListParagraph"/>
        <w:numPr>
          <w:ilvl w:val="2"/>
          <w:numId w:val="7"/>
        </w:numPr>
      </w:pPr>
      <w:r>
        <w:t>Reflect</w:t>
      </w:r>
    </w:p>
    <w:p w:rsidR="004F2C6F" w:rsidRDefault="004F2C6F" w:rsidP="004F2C6F">
      <w:pPr>
        <w:pStyle w:val="ListParagraph"/>
        <w:numPr>
          <w:ilvl w:val="1"/>
          <w:numId w:val="7"/>
        </w:numPr>
      </w:pPr>
      <w:r>
        <w:t>Think about:</w:t>
      </w:r>
    </w:p>
    <w:p w:rsidR="004F2C6F" w:rsidRDefault="004F2C6F" w:rsidP="004F2C6F">
      <w:pPr>
        <w:pStyle w:val="ListParagraph"/>
        <w:numPr>
          <w:ilvl w:val="2"/>
          <w:numId w:val="7"/>
        </w:numPr>
      </w:pPr>
      <w:r>
        <w:t>Why?</w:t>
      </w:r>
    </w:p>
    <w:p w:rsidR="004F2C6F" w:rsidRDefault="004F2C6F" w:rsidP="004F2C6F">
      <w:pPr>
        <w:pStyle w:val="ListParagraph"/>
        <w:numPr>
          <w:ilvl w:val="2"/>
          <w:numId w:val="7"/>
        </w:numPr>
      </w:pPr>
      <w:r>
        <w:t>How?</w:t>
      </w:r>
    </w:p>
    <w:p w:rsidR="004F2C6F" w:rsidRDefault="004F2C6F" w:rsidP="004F2C6F">
      <w:pPr>
        <w:pStyle w:val="ListParagraph"/>
        <w:numPr>
          <w:ilvl w:val="2"/>
          <w:numId w:val="7"/>
        </w:numPr>
      </w:pPr>
      <w:r>
        <w:t>What?</w:t>
      </w:r>
    </w:p>
    <w:p w:rsidR="00513046" w:rsidRDefault="00513046" w:rsidP="00513046"/>
    <w:p w:rsidR="00513046" w:rsidRDefault="00513046" w:rsidP="00513046"/>
    <w:sectPr w:rsidR="00513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AA" w:rsidRDefault="00F911AA" w:rsidP="0099770C">
      <w:pPr>
        <w:spacing w:after="0" w:line="240" w:lineRule="auto"/>
      </w:pPr>
      <w:r>
        <w:separator/>
      </w:r>
    </w:p>
  </w:endnote>
  <w:endnote w:type="continuationSeparator" w:id="0">
    <w:p w:rsidR="00F911AA" w:rsidRDefault="00F911AA" w:rsidP="0099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0C" w:rsidRDefault="0099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0C" w:rsidRDefault="0099770C" w:rsidP="0099770C">
    <w:pPr>
      <w:pStyle w:val="Footer"/>
      <w:jc w:val="right"/>
    </w:pPr>
    <w:r>
      <w:fldChar w:fldCharType="begin"/>
    </w:r>
    <w:r>
      <w:instrText xml:space="preserve"> DATE \@ "M/d/yyyy" </w:instrText>
    </w:r>
    <w:r>
      <w:fldChar w:fldCharType="separate"/>
    </w:r>
    <w:r w:rsidR="00FD62D5">
      <w:rPr>
        <w:noProof/>
      </w:rPr>
      <w:t>5/24/2016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0C" w:rsidRDefault="0099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AA" w:rsidRDefault="00F911AA" w:rsidP="0099770C">
      <w:pPr>
        <w:spacing w:after="0" w:line="240" w:lineRule="auto"/>
      </w:pPr>
      <w:r>
        <w:separator/>
      </w:r>
    </w:p>
  </w:footnote>
  <w:footnote w:type="continuationSeparator" w:id="0">
    <w:p w:rsidR="00F911AA" w:rsidRDefault="00F911AA" w:rsidP="00997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0C" w:rsidRDefault="0099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69223"/>
      <w:docPartObj>
        <w:docPartGallery w:val="Page Numbers (Top of Page)"/>
        <w:docPartUnique/>
      </w:docPartObj>
    </w:sdtPr>
    <w:sdtEndPr>
      <w:rPr>
        <w:noProof/>
      </w:rPr>
    </w:sdtEndPr>
    <w:sdtContent>
      <w:p w:rsidR="0099770C" w:rsidRDefault="0099770C">
        <w:pPr>
          <w:pStyle w:val="Header"/>
          <w:jc w:val="right"/>
        </w:pPr>
        <w:r>
          <w:fldChar w:fldCharType="begin"/>
        </w:r>
        <w:r>
          <w:instrText xml:space="preserve"> PAGE   \* MERGEFORMAT </w:instrText>
        </w:r>
        <w:r>
          <w:fldChar w:fldCharType="separate"/>
        </w:r>
        <w:r w:rsidR="000D78DB">
          <w:rPr>
            <w:noProof/>
          </w:rPr>
          <w:t>2</w:t>
        </w:r>
        <w:r>
          <w:rPr>
            <w:noProof/>
          </w:rPr>
          <w:fldChar w:fldCharType="end"/>
        </w:r>
      </w:p>
    </w:sdtContent>
  </w:sdt>
  <w:p w:rsidR="0099770C" w:rsidRDefault="00997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70C" w:rsidRDefault="00997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ABE"/>
    <w:multiLevelType w:val="hybridMultilevel"/>
    <w:tmpl w:val="9DBA6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4344A"/>
    <w:multiLevelType w:val="hybridMultilevel"/>
    <w:tmpl w:val="4EF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1080"/>
    <w:multiLevelType w:val="hybridMultilevel"/>
    <w:tmpl w:val="4E06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A27A2"/>
    <w:multiLevelType w:val="hybridMultilevel"/>
    <w:tmpl w:val="E2F0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817E7"/>
    <w:multiLevelType w:val="hybridMultilevel"/>
    <w:tmpl w:val="5B5A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2FBD"/>
    <w:multiLevelType w:val="hybridMultilevel"/>
    <w:tmpl w:val="22DC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C3DDE"/>
    <w:multiLevelType w:val="hybridMultilevel"/>
    <w:tmpl w:val="544A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C5ADC"/>
    <w:multiLevelType w:val="hybridMultilevel"/>
    <w:tmpl w:val="E7E4D4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8B25E0"/>
    <w:multiLevelType w:val="hybridMultilevel"/>
    <w:tmpl w:val="35D4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3"/>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25"/>
    <w:rsid w:val="000B0698"/>
    <w:rsid w:val="000B1295"/>
    <w:rsid w:val="000D78DB"/>
    <w:rsid w:val="003202EA"/>
    <w:rsid w:val="00427FBD"/>
    <w:rsid w:val="004A224C"/>
    <w:rsid w:val="004A4241"/>
    <w:rsid w:val="004F2C6F"/>
    <w:rsid w:val="00513046"/>
    <w:rsid w:val="00576639"/>
    <w:rsid w:val="005A202A"/>
    <w:rsid w:val="0060262F"/>
    <w:rsid w:val="0065362F"/>
    <w:rsid w:val="00666C9D"/>
    <w:rsid w:val="00677BAB"/>
    <w:rsid w:val="007E0FFF"/>
    <w:rsid w:val="007E15BC"/>
    <w:rsid w:val="00873E0A"/>
    <w:rsid w:val="008A500B"/>
    <w:rsid w:val="008E61BF"/>
    <w:rsid w:val="008F53EF"/>
    <w:rsid w:val="0094081A"/>
    <w:rsid w:val="0099770C"/>
    <w:rsid w:val="00A721B8"/>
    <w:rsid w:val="00A74E2D"/>
    <w:rsid w:val="00B24525"/>
    <w:rsid w:val="00BA5EDB"/>
    <w:rsid w:val="00E64CCB"/>
    <w:rsid w:val="00E76C06"/>
    <w:rsid w:val="00EC0EEC"/>
    <w:rsid w:val="00ED699A"/>
    <w:rsid w:val="00EE5C2D"/>
    <w:rsid w:val="00F3786B"/>
    <w:rsid w:val="00F454FA"/>
    <w:rsid w:val="00F64DA8"/>
    <w:rsid w:val="00F911AA"/>
    <w:rsid w:val="00FD628F"/>
    <w:rsid w:val="00FD62D5"/>
    <w:rsid w:val="00F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4A60-B9E1-4694-9675-8C9B11E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25"/>
    <w:pPr>
      <w:ind w:left="720"/>
      <w:contextualSpacing/>
    </w:pPr>
  </w:style>
  <w:style w:type="character" w:customStyle="1" w:styleId="Heading1Char">
    <w:name w:val="Heading 1 Char"/>
    <w:basedOn w:val="DefaultParagraphFont"/>
    <w:link w:val="Heading1"/>
    <w:uiPriority w:val="9"/>
    <w:rsid w:val="008E61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97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0C"/>
  </w:style>
  <w:style w:type="paragraph" w:styleId="Footer">
    <w:name w:val="footer"/>
    <w:basedOn w:val="Normal"/>
    <w:link w:val="FooterChar"/>
    <w:uiPriority w:val="99"/>
    <w:unhideWhenUsed/>
    <w:rsid w:val="00997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C"/>
  </w:style>
  <w:style w:type="character" w:styleId="IntenseEmphasis">
    <w:name w:val="Intense Emphasis"/>
    <w:basedOn w:val="DefaultParagraphFont"/>
    <w:uiPriority w:val="21"/>
    <w:qFormat/>
    <w:rsid w:val="00FE286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214">
      <w:bodyDiv w:val="1"/>
      <w:marLeft w:val="0"/>
      <w:marRight w:val="0"/>
      <w:marTop w:val="0"/>
      <w:marBottom w:val="0"/>
      <w:divBdr>
        <w:top w:val="none" w:sz="0" w:space="0" w:color="auto"/>
        <w:left w:val="none" w:sz="0" w:space="0" w:color="auto"/>
        <w:bottom w:val="none" w:sz="0" w:space="0" w:color="auto"/>
        <w:right w:val="none" w:sz="0" w:space="0" w:color="auto"/>
      </w:divBdr>
    </w:div>
    <w:div w:id="15176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House</dc:creator>
  <cp:keywords/>
  <dc:description/>
  <cp:lastModifiedBy>Martin House</cp:lastModifiedBy>
  <cp:revision>31</cp:revision>
  <dcterms:created xsi:type="dcterms:W3CDTF">2016-05-24T11:06:00Z</dcterms:created>
  <dcterms:modified xsi:type="dcterms:W3CDTF">2016-05-25T13:41:00Z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id="HhF3wgKt"/&gt;&lt;style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