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JAN. 17TH, 2013, 2 P.M. -- 3:30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1226</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LaJuan Pringle, Denelle Eads, Rebecca Freeman, Valerie Freeman, Jo Henry, Katy Hill, Beth Martin, Frank Newton, Julie Obst, Sherrill Shiraz, Doug Short.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Melinda Livas.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Nov. Board meeting, distributed by E-mail earlier in the day,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Treasurer's Report (Doug).</w:t>
      </w:r>
      <w:r w:rsidDel="00000000" w:rsidR="00000000" w:rsidRPr="00000000">
        <w:rPr>
          <w:rFonts w:ascii="Times New Roman" w:cs="Times New Roman" w:eastAsia="Times New Roman" w:hAnsi="Times New Roman"/>
          <w:sz w:val="24"/>
          <w:szCs w:val="24"/>
          <w:rtl w:val="0"/>
        </w:rPr>
        <w:t xml:space="preserve">  Doug reported we have a busload of money in the bank (slightly over $10,000).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Proposals from Past Treasurer and Current Vice President (Doug).</w:t>
      </w:r>
      <w:r w:rsidDel="00000000" w:rsidR="00000000" w:rsidRPr="00000000">
        <w:rPr>
          <w:rFonts w:ascii="Times New Roman" w:cs="Times New Roman" w:eastAsia="Times New Roman" w:hAnsi="Times New Roman"/>
          <w:sz w:val="24"/>
          <w:szCs w:val="24"/>
          <w:rtl w:val="0"/>
        </w:rPr>
        <w:t xml:space="preserve">  While training Jo to take over as Treasurer, Doug came up with several proposals which he brought before the Board.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 He suggested, since we have the bank balance we have, why not plan more than four Metrolina events for 2013?  For concrete proposals towards this end and discussion, see #7 below.</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 Reviewing the Treasurer's job description showed that the duty of keeping MLA membership records is assigned to the treasurer.  Doug suggested that, with the software we currently have, it is not necessary for the one who receives the checks written to MLA to be the one who keeps the records of who is a member and who's not; and he proposed to take the membership recordkeeping duty away from the treasurer, so that the treasurer can concentrate on financial matters.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(c) Instead, Doug suggested transferring the membership recordkeeping to MLA's Publicity committee chair.  The position of Publicity committee chair is also vacant currently.  The Publicity position being appointive, Joli offered it to Denelle, and Denelle accepted.  Valerie will give Denelle access to our Google Docs drive.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 Further review of the officer positions established under our current by-laws showed that we have a position among MLA officers called News Editor, which has not been filled in the past couple of years.  Doug proposed that since our web site has replaced our newsletter, it now would make sense to assign to the Webmaster duties formerly assigned to the News Editor, and to abolish the position of News Editor.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Program Planning -- 2013 Metrolina Information Literacy Conference.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Keynote speaker (Joli).</w:t>
      </w:r>
      <w:r w:rsidDel="00000000" w:rsidR="00000000" w:rsidRPr="00000000">
        <w:rPr>
          <w:rFonts w:ascii="Times New Roman" w:cs="Times New Roman" w:eastAsia="Times New Roman" w:hAnsi="Times New Roman"/>
          <w:sz w:val="24"/>
          <w:szCs w:val="24"/>
          <w:rtl w:val="0"/>
        </w:rPr>
        <w:t xml:space="preserve">   Joli reported that Steven Bell has agreed to be our keynote and has signed a contract for a $1,000 fee plus we will reimburse his airfare, 2 nights' stay at a motel or place of accommodation, and his meals the day of the conference.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Registration fees.</w:t>
      </w:r>
      <w:r w:rsidDel="00000000" w:rsidR="00000000" w:rsidRPr="00000000">
        <w:rPr>
          <w:rFonts w:ascii="Times New Roman" w:cs="Times New Roman" w:eastAsia="Times New Roman" w:hAnsi="Times New Roman"/>
          <w:sz w:val="24"/>
          <w:szCs w:val="24"/>
          <w:rtl w:val="0"/>
        </w:rPr>
        <w:t xml:space="preserve">  We will stay with last year's rates: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Presenters</w:t>
        <w:tab/>
        <w:tab/>
        <w:t xml:space="preserve">$25</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Poster presenters</w:t>
        <w:tab/>
        <w:t xml:space="preserve">$35</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Members &amp; students</w:t>
        <w:tab/>
        <w:t xml:space="preserve">$45</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Others</w:t>
        <w:tab/>
        <w:tab/>
        <w:tab/>
        <w:t xml:space="preserve">$60</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Quality control.</w:t>
      </w:r>
      <w:r w:rsidDel="00000000" w:rsidR="00000000" w:rsidRPr="00000000">
        <w:rPr>
          <w:rFonts w:ascii="Times New Roman" w:cs="Times New Roman" w:eastAsia="Times New Roman" w:hAnsi="Times New Roman"/>
          <w:sz w:val="24"/>
          <w:szCs w:val="24"/>
          <w:rtl w:val="0"/>
        </w:rPr>
        <w:t xml:space="preserve">  Julie asked how we decided to handle bad presentations?  Doug suggested we write up and send some "tips for presenters" to accepted speakers, to encourage professional presentations.  We could also share feedback with presenters (which we didn't do in 2012).</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Pictures at the conference.</w:t>
      </w:r>
      <w:r w:rsidDel="00000000" w:rsidR="00000000" w:rsidRPr="00000000">
        <w:rPr>
          <w:rFonts w:ascii="Times New Roman" w:cs="Times New Roman" w:eastAsia="Times New Roman" w:hAnsi="Times New Roman"/>
          <w:sz w:val="24"/>
          <w:szCs w:val="24"/>
          <w:rtl w:val="0"/>
        </w:rPr>
        <w:t xml:space="preserve">  Last year we posted pictures from MILC on our web site.  If we want to do that again, we really should add to our formal written invitation to join Metrolina (whether it be a brochure or a couple of paragraphs on our website), and to the request for proposals, that if you attend the Conference (whether presenting or not) you are giving Metrolina permission to put your picture on our website.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 Review of proposals.</w:t>
      </w:r>
      <w:r w:rsidDel="00000000" w:rsidR="00000000" w:rsidRPr="00000000">
        <w:rPr>
          <w:rFonts w:ascii="Times New Roman" w:cs="Times New Roman" w:eastAsia="Times New Roman" w:hAnsi="Times New Roman"/>
          <w:sz w:val="24"/>
          <w:szCs w:val="24"/>
          <w:rtl w:val="0"/>
        </w:rPr>
        <w:t xml:space="preserve">  Let Joli know if you would like to help review proposals.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 Breaks and snacks.</w:t>
      </w:r>
      <w:r w:rsidDel="00000000" w:rsidR="00000000" w:rsidRPr="00000000">
        <w:rPr>
          <w:rFonts w:ascii="Times New Roman" w:cs="Times New Roman" w:eastAsia="Times New Roman" w:hAnsi="Times New Roman"/>
          <w:sz w:val="24"/>
          <w:szCs w:val="24"/>
          <w:rtl w:val="0"/>
        </w:rPr>
        <w:t xml:space="preserve">  We had food in tents (booths) outside the building (behind it) in 2012.</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 Menu.</w:t>
      </w:r>
      <w:r w:rsidDel="00000000" w:rsidR="00000000" w:rsidRPr="00000000">
        <w:rPr>
          <w:rFonts w:ascii="Times New Roman" w:cs="Times New Roman" w:eastAsia="Times New Roman" w:hAnsi="Times New Roman"/>
          <w:sz w:val="24"/>
          <w:szCs w:val="24"/>
          <w:rtl w:val="0"/>
        </w:rPr>
        <w:t xml:space="preserve">  We'll have about the same menu as last year, but we won't make people pre-register for the vegetarian option.  The veggie burgers will just be one of the choices which people can make on the spot.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 Sponsors.</w:t>
      </w:r>
      <w:r w:rsidDel="00000000" w:rsidR="00000000" w:rsidRPr="00000000">
        <w:rPr>
          <w:rFonts w:ascii="Times New Roman" w:cs="Times New Roman" w:eastAsia="Times New Roman" w:hAnsi="Times New Roman"/>
          <w:sz w:val="24"/>
          <w:szCs w:val="24"/>
          <w:rtl w:val="0"/>
        </w:rPr>
        <w:t xml:space="preserve">  Julie suggested we might want to approach Clarks Shoes and and Dansko Shoes and see if they would like to make a contribution to be a sponsor for the 2013 Conference, since their products are appreciated by librarians.  There was also discussion about a request from the UNC-Greensboro Department of Library and Information Studies (LIS) for Metrolina to provide space on the Metrolina web site where the LIS Dept. could provide information about itself to interested visitors on the Metrolina web site.  The conclusion to the discussion was that we were open to the idea of providing space on our web site for the LIS Dept. to present information about its program, but we would not consider that a sponsorship relation, as we are using "sponsor" to designate companies or organizations that make a monetary gift to Metrolina to defray in part the costs of the Information Literacy Conference, in return for some form of publicity or recognition.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Possibility of Monthly Social Get-Togethers.  </w:t>
      </w:r>
      <w:r w:rsidDel="00000000" w:rsidR="00000000" w:rsidRPr="00000000">
        <w:rPr>
          <w:rFonts w:ascii="Times New Roman" w:cs="Times New Roman" w:eastAsia="Times New Roman" w:hAnsi="Times New Roman"/>
          <w:sz w:val="24"/>
          <w:szCs w:val="24"/>
          <w:rtl w:val="0"/>
        </w:rPr>
        <w:t xml:space="preserve">Joli suggested the possibility of making a monthly reservation at VBGB (Very Big German Beer) as a Metrolina social get-together.  She passed out VBGB's catering form which we would fill out to realize that idea.  Amélie's French Bakery has better desserts than VBGB, but Amélie's doesn't have beer.  Julie will look into scheduling a social at VBGB at the end of May.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Program Report -- Trivia Get-Together (LaJuan).</w:t>
      </w:r>
      <w:r w:rsidDel="00000000" w:rsidR="00000000" w:rsidRPr="00000000">
        <w:rPr>
          <w:rFonts w:ascii="Times New Roman" w:cs="Times New Roman" w:eastAsia="Times New Roman" w:hAnsi="Times New Roman"/>
          <w:sz w:val="24"/>
          <w:szCs w:val="24"/>
          <w:rtl w:val="0"/>
        </w:rPr>
        <w:t xml:space="preserve">  LaJuan reported that a good time was had at the trivia contest with LIS students of UNC-Greensboro at Revolution Pizza on Jan. 8th.</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Trip to Hunt Library, N.C. State.</w:t>
      </w:r>
      <w:r w:rsidDel="00000000" w:rsidR="00000000" w:rsidRPr="00000000">
        <w:rPr>
          <w:rFonts w:ascii="Times New Roman" w:cs="Times New Roman" w:eastAsia="Times New Roman" w:hAnsi="Times New Roman"/>
          <w:sz w:val="24"/>
          <w:szCs w:val="24"/>
          <w:rtl w:val="0"/>
        </w:rPr>
        <w:t xml:space="preserve">  The Board discussed taking a field trip to Hunt Library at N.C. State to look at their "book bot", this summer after MILC.  Transportation possibilities include Amtrak or carpooling.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Program Planning -- Spring Program.</w:t>
      </w:r>
      <w:r w:rsidDel="00000000" w:rsidR="00000000" w:rsidRPr="00000000">
        <w:rPr>
          <w:rFonts w:ascii="Times New Roman" w:cs="Times New Roman" w:eastAsia="Times New Roman" w:hAnsi="Times New Roman"/>
          <w:sz w:val="24"/>
          <w:szCs w:val="24"/>
          <w:rtl w:val="0"/>
        </w:rPr>
        <w:t xml:space="preserve">  Another technology summit such as we had last April was suggested.  We will aim for April 4th.  Julie offered to be a presenter.  Beth might present about VoiceSpread.  We will provide snacks.  We can ask anyone at our respective libraries or people we know if they would like to present; information about any possible presenters should be passed on to Doug.  LaJuan will check to see if Hickory Grove Library of the Public Library system will be a possible venue.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9. Next Board Meeting.</w:t>
      </w:r>
      <w:r w:rsidDel="00000000" w:rsidR="00000000" w:rsidRPr="00000000">
        <w:rPr>
          <w:rFonts w:ascii="Times New Roman" w:cs="Times New Roman" w:eastAsia="Times New Roman" w:hAnsi="Times New Roman"/>
          <w:sz w:val="24"/>
          <w:szCs w:val="24"/>
          <w:rtl w:val="0"/>
        </w:rPr>
        <w:t xml:space="preserve">  The next Board meeting will be Thurs. Feb. 21st at 2 p.m.  Doug will check on the availability of the conference room we've been using at CCPC Harris Campus.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1-31-2013</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